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EF3" w:rsidRPr="00B71EF3" w:rsidRDefault="00B71EF3" w:rsidP="00B71EF3">
      <w:pPr>
        <w:widowControl/>
        <w:rPr>
          <w:rFonts w:ascii="新細明體" w:eastAsia="新細明體" w:hAnsi="新細明體" w:cs="新細明體"/>
          <w:kern w:val="0"/>
          <w:szCs w:val="24"/>
        </w:rPr>
      </w:pPr>
    </w:p>
    <w:p w:rsidR="00DC4D2F" w:rsidRPr="00B71EF3" w:rsidRDefault="00DC4D2F" w:rsidP="00DC4D2F">
      <w:pPr>
        <w:widowControl/>
        <w:wordWrap w:val="0"/>
        <w:spacing w:before="48" w:line="0" w:lineRule="atLeast"/>
        <w:jc w:val="right"/>
        <w:rPr>
          <w:rFonts w:ascii="新細明體" w:eastAsia="新細明體" w:hAnsi="新細明體" w:cs="新細明體"/>
          <w:kern w:val="0"/>
          <w:sz w:val="32"/>
          <w:szCs w:val="32"/>
        </w:rPr>
      </w:pPr>
      <w:r w:rsidRPr="00B71EF3">
        <w:rPr>
          <w:rFonts w:ascii="BiauKai" w:eastAsia="新細明體" w:hAnsi="BiauKai" w:cs="新細明體"/>
          <w:b/>
          <w:bCs/>
          <w:color w:val="222222"/>
          <w:kern w:val="0"/>
          <w:sz w:val="32"/>
          <w:szCs w:val="32"/>
        </w:rPr>
        <w:t>全國高級中等學校教育產業工會（簡稱全中教）</w:t>
      </w:r>
      <w:r>
        <w:rPr>
          <w:rFonts w:ascii="BiauKai" w:eastAsia="新細明體" w:hAnsi="BiauKai" w:cs="新細明體" w:hint="eastAsia"/>
          <w:b/>
          <w:bCs/>
          <w:color w:val="222222"/>
          <w:kern w:val="0"/>
          <w:sz w:val="32"/>
          <w:szCs w:val="32"/>
        </w:rPr>
        <w:t xml:space="preserve">　</w:t>
      </w:r>
      <w:r w:rsidRPr="00B71EF3">
        <w:rPr>
          <w:rFonts w:ascii="BiauKai" w:eastAsia="新細明體" w:hAnsi="BiauKai" w:cs="新細明體"/>
          <w:b/>
          <w:bCs/>
          <w:color w:val="222222"/>
          <w:kern w:val="0"/>
          <w:sz w:val="32"/>
          <w:szCs w:val="32"/>
        </w:rPr>
        <w:t>新聞稿</w:t>
      </w:r>
    </w:p>
    <w:p w:rsidR="00DC4D2F" w:rsidRPr="00DC4D2F" w:rsidRDefault="00DC4D2F" w:rsidP="00B71EF3">
      <w:pPr>
        <w:widowControl/>
        <w:spacing w:before="48" w:after="280"/>
        <w:jc w:val="right"/>
        <w:rPr>
          <w:rFonts w:ascii="BiauKai" w:eastAsia="新細明體" w:hAnsi="BiauKai" w:cs="新細明體"/>
          <w:b/>
          <w:bCs/>
          <w:color w:val="000000"/>
          <w:kern w:val="0"/>
          <w:szCs w:val="24"/>
        </w:rPr>
      </w:pPr>
    </w:p>
    <w:p w:rsidR="00B71EF3" w:rsidRDefault="00B71EF3" w:rsidP="00B71EF3">
      <w:pPr>
        <w:widowControl/>
        <w:spacing w:before="48" w:after="280"/>
        <w:jc w:val="right"/>
        <w:rPr>
          <w:rFonts w:ascii="BiauKai" w:eastAsia="新細明體" w:hAnsi="BiauKai" w:cs="新細明體" w:hint="eastAsia"/>
          <w:b/>
          <w:bCs/>
          <w:color w:val="000000"/>
          <w:kern w:val="0"/>
          <w:szCs w:val="24"/>
        </w:rPr>
      </w:pPr>
      <w:r w:rsidRPr="00B71EF3">
        <w:rPr>
          <w:rFonts w:ascii="BiauKai" w:eastAsia="新細明體" w:hAnsi="BiauKai" w:cs="新細明體"/>
          <w:b/>
          <w:bCs/>
          <w:color w:val="000000"/>
          <w:kern w:val="0"/>
          <w:szCs w:val="24"/>
        </w:rPr>
        <w:t>10</w:t>
      </w:r>
      <w:r>
        <w:rPr>
          <w:rFonts w:ascii="BiauKai" w:eastAsia="新細明體" w:hAnsi="BiauKai" w:cs="新細明體" w:hint="eastAsia"/>
          <w:b/>
          <w:bCs/>
          <w:color w:val="000000"/>
          <w:kern w:val="0"/>
          <w:szCs w:val="24"/>
        </w:rPr>
        <w:t>8</w:t>
      </w:r>
      <w:r w:rsidRPr="00B71EF3">
        <w:rPr>
          <w:rFonts w:ascii="BiauKai" w:eastAsia="新細明體" w:hAnsi="BiauKai" w:cs="新細明體"/>
          <w:b/>
          <w:bCs/>
          <w:color w:val="000000"/>
          <w:kern w:val="0"/>
          <w:szCs w:val="24"/>
        </w:rPr>
        <w:t>年</w:t>
      </w:r>
      <w:r w:rsidRPr="00B71EF3">
        <w:rPr>
          <w:rFonts w:ascii="BiauKai" w:eastAsia="新細明體" w:hAnsi="BiauKai" w:cs="新細明體"/>
          <w:b/>
          <w:bCs/>
          <w:color w:val="000000"/>
          <w:kern w:val="0"/>
          <w:szCs w:val="24"/>
        </w:rPr>
        <w:t>10</w:t>
      </w:r>
      <w:r w:rsidRPr="00B71EF3">
        <w:rPr>
          <w:rFonts w:ascii="BiauKai" w:eastAsia="新細明體" w:hAnsi="BiauKai" w:cs="新細明體"/>
          <w:b/>
          <w:bCs/>
          <w:color w:val="000000"/>
          <w:kern w:val="0"/>
          <w:szCs w:val="24"/>
        </w:rPr>
        <w:t>月</w:t>
      </w:r>
      <w:r w:rsidRPr="00B71EF3">
        <w:rPr>
          <w:rFonts w:ascii="BiauKai" w:eastAsia="新細明體" w:hAnsi="BiauKai" w:cs="新細明體"/>
          <w:b/>
          <w:bCs/>
          <w:color w:val="000000"/>
          <w:kern w:val="0"/>
          <w:szCs w:val="24"/>
        </w:rPr>
        <w:t>2</w:t>
      </w:r>
      <w:r w:rsidRPr="00B71EF3">
        <w:rPr>
          <w:rFonts w:ascii="BiauKai" w:eastAsia="新細明體" w:hAnsi="BiauKai" w:cs="新細明體"/>
          <w:b/>
          <w:bCs/>
          <w:color w:val="000000"/>
          <w:kern w:val="0"/>
          <w:szCs w:val="24"/>
        </w:rPr>
        <w:t>日</w:t>
      </w:r>
    </w:p>
    <w:p w:rsidR="00AD1621" w:rsidRDefault="0086200A" w:rsidP="0086200A">
      <w:pPr>
        <w:widowControl/>
        <w:spacing w:before="48" w:after="280"/>
        <w:jc w:val="center"/>
        <w:rPr>
          <w:b/>
          <w:color w:val="FF0000"/>
          <w:sz w:val="28"/>
          <w:szCs w:val="28"/>
        </w:rPr>
      </w:pPr>
      <w:r w:rsidRPr="0086200A">
        <w:rPr>
          <w:rFonts w:hint="eastAsia"/>
          <w:b/>
          <w:color w:val="FF0000"/>
          <w:sz w:val="28"/>
          <w:szCs w:val="28"/>
        </w:rPr>
        <w:t>學習歷程有助高中教學正常化</w:t>
      </w:r>
    </w:p>
    <w:p w:rsidR="0086200A" w:rsidRPr="00B71EF3" w:rsidRDefault="0086200A" w:rsidP="0086200A">
      <w:pPr>
        <w:widowControl/>
        <w:spacing w:before="48" w:after="280"/>
        <w:jc w:val="center"/>
        <w:rPr>
          <w:rFonts w:ascii="新細明體" w:eastAsia="新細明體" w:hAnsi="新細明體" w:cs="新細明體"/>
          <w:b/>
          <w:color w:val="FF0000"/>
          <w:kern w:val="0"/>
          <w:sz w:val="28"/>
          <w:szCs w:val="28"/>
        </w:rPr>
      </w:pPr>
      <w:r w:rsidRPr="0086200A">
        <w:rPr>
          <w:rFonts w:ascii="新細明體" w:eastAsia="新細明體" w:hAnsi="新細明體" w:cs="新細明體" w:hint="eastAsia"/>
          <w:b/>
          <w:color w:val="FF0000"/>
          <w:kern w:val="0"/>
          <w:sz w:val="28"/>
          <w:szCs w:val="28"/>
        </w:rPr>
        <w:t>輔導小校/</w:t>
      </w:r>
      <w:proofErr w:type="gramStart"/>
      <w:r w:rsidRPr="0086200A">
        <w:rPr>
          <w:rFonts w:ascii="新細明體" w:eastAsia="新細明體" w:hAnsi="新細明體" w:cs="新細明體" w:hint="eastAsia"/>
          <w:b/>
          <w:color w:val="FF0000"/>
          <w:kern w:val="0"/>
          <w:sz w:val="28"/>
          <w:szCs w:val="28"/>
        </w:rPr>
        <w:t>小科開課</w:t>
      </w:r>
      <w:proofErr w:type="gramEnd"/>
      <w:r w:rsidRPr="0086200A">
        <w:rPr>
          <w:rFonts w:ascii="新細明體" w:eastAsia="新細明體" w:hAnsi="新細明體" w:cs="新細明體" w:hint="eastAsia"/>
          <w:b/>
          <w:color w:val="FF0000"/>
          <w:kern w:val="0"/>
          <w:sz w:val="28"/>
          <w:szCs w:val="28"/>
        </w:rPr>
        <w:t>對應大學</w:t>
      </w:r>
      <w:proofErr w:type="gramStart"/>
      <w:r w:rsidRPr="0086200A">
        <w:rPr>
          <w:rFonts w:ascii="新細明體" w:eastAsia="新細明體" w:hAnsi="新細明體" w:cs="新細明體" w:hint="eastAsia"/>
          <w:b/>
          <w:color w:val="FF0000"/>
          <w:kern w:val="0"/>
          <w:sz w:val="28"/>
          <w:szCs w:val="28"/>
        </w:rPr>
        <w:t>學</w:t>
      </w:r>
      <w:proofErr w:type="gramEnd"/>
      <w:r w:rsidRPr="0086200A">
        <w:rPr>
          <w:rFonts w:ascii="新細明體" w:eastAsia="新細明體" w:hAnsi="新細明體" w:cs="新細明體" w:hint="eastAsia"/>
          <w:b/>
          <w:color w:val="FF0000"/>
          <w:kern w:val="0"/>
          <w:sz w:val="28"/>
          <w:szCs w:val="28"/>
        </w:rPr>
        <w:t>群有助解決各界疑慮</w:t>
      </w:r>
    </w:p>
    <w:p w:rsidR="00B71EF3" w:rsidRPr="00B71EF3" w:rsidRDefault="00B71EF3" w:rsidP="00B71EF3">
      <w:pPr>
        <w:widowControl/>
        <w:ind w:hanging="2930"/>
        <w:jc w:val="right"/>
        <w:rPr>
          <w:rFonts w:ascii="新細明體" w:eastAsia="新細明體" w:hAnsi="新細明體" w:cs="新細明體"/>
          <w:kern w:val="0"/>
          <w:szCs w:val="24"/>
        </w:rPr>
      </w:pPr>
      <w:r w:rsidRPr="00B71EF3">
        <w:rPr>
          <w:rFonts w:ascii="BiauKai" w:eastAsia="新細明體" w:hAnsi="BiauKai" w:cs="新細明體"/>
          <w:color w:val="000000"/>
          <w:kern w:val="0"/>
          <w:szCs w:val="24"/>
        </w:rPr>
        <w:t>發稿單位</w:t>
      </w:r>
      <w:r w:rsidRPr="00B71EF3">
        <w:rPr>
          <w:rFonts w:ascii="BiauKai" w:eastAsia="新細明體" w:hAnsi="BiauKai" w:cs="新細明體"/>
          <w:color w:val="000000"/>
          <w:kern w:val="0"/>
          <w:szCs w:val="24"/>
        </w:rPr>
        <w:t>/</w:t>
      </w:r>
      <w:r w:rsidRPr="00B71EF3">
        <w:rPr>
          <w:rFonts w:ascii="BiauKai" w:eastAsia="新細明體" w:hAnsi="BiauKai" w:cs="新細明體"/>
          <w:color w:val="000000"/>
          <w:kern w:val="0"/>
          <w:szCs w:val="24"/>
        </w:rPr>
        <w:t>新聞聯絡人</w:t>
      </w:r>
      <w:r w:rsidRPr="00B71EF3">
        <w:rPr>
          <w:rFonts w:ascii="BiauKai" w:eastAsia="新細明體" w:hAnsi="BiauKai" w:cs="新細明體"/>
          <w:color w:val="000000"/>
          <w:kern w:val="0"/>
          <w:szCs w:val="24"/>
        </w:rPr>
        <w:t>/</w:t>
      </w:r>
      <w:r w:rsidRPr="00B71EF3">
        <w:rPr>
          <w:rFonts w:ascii="BiauKai" w:eastAsia="新細明體" w:hAnsi="BiauKai" w:cs="新細明體"/>
          <w:color w:val="000000"/>
          <w:kern w:val="0"/>
          <w:szCs w:val="24"/>
        </w:rPr>
        <w:t>聯絡電話</w:t>
      </w:r>
    </w:p>
    <w:p w:rsidR="00B71EF3" w:rsidRDefault="00B71EF3" w:rsidP="00B71EF3">
      <w:pPr>
        <w:widowControl/>
        <w:ind w:hanging="5"/>
        <w:jc w:val="right"/>
        <w:rPr>
          <w:rFonts w:ascii="BiauKai" w:eastAsia="新細明體" w:hAnsi="BiauKai" w:cs="新細明體" w:hint="eastAsia"/>
          <w:color w:val="000000"/>
          <w:kern w:val="0"/>
          <w:szCs w:val="24"/>
        </w:rPr>
      </w:pPr>
      <w:r w:rsidRPr="00B71EF3">
        <w:rPr>
          <w:rFonts w:ascii="BiauKai" w:eastAsia="新細明體" w:hAnsi="BiauKai" w:cs="新細明體"/>
          <w:color w:val="000000"/>
          <w:kern w:val="0"/>
          <w:szCs w:val="24"/>
        </w:rPr>
        <w:t>全國高級中等學校教育產業工會政策部主任</w:t>
      </w:r>
      <w:r w:rsidRPr="00B71EF3">
        <w:rPr>
          <w:rFonts w:ascii="BiauKai" w:eastAsia="新細明體" w:hAnsi="BiauKai" w:cs="新細明體"/>
          <w:color w:val="000000"/>
          <w:kern w:val="0"/>
          <w:szCs w:val="24"/>
        </w:rPr>
        <w:t>  </w:t>
      </w:r>
      <w:r w:rsidRPr="00B71EF3">
        <w:rPr>
          <w:rFonts w:ascii="BiauKai" w:eastAsia="新細明體" w:hAnsi="BiauKai" w:cs="新細明體"/>
          <w:color w:val="000000"/>
          <w:kern w:val="0"/>
          <w:szCs w:val="24"/>
        </w:rPr>
        <w:t>賴和隆</w:t>
      </w:r>
      <w:r w:rsidRPr="00B71EF3">
        <w:rPr>
          <w:rFonts w:ascii="BiauKai" w:eastAsia="新細明體" w:hAnsi="BiauKai" w:cs="新細明體"/>
          <w:color w:val="000000"/>
          <w:kern w:val="0"/>
          <w:szCs w:val="24"/>
        </w:rPr>
        <w:t>  0920-84093</w:t>
      </w:r>
      <w:r>
        <w:rPr>
          <w:rFonts w:ascii="BiauKai" w:eastAsia="新細明體" w:hAnsi="BiauKai" w:cs="新細明體" w:hint="eastAsia"/>
          <w:color w:val="000000"/>
          <w:kern w:val="0"/>
          <w:szCs w:val="24"/>
        </w:rPr>
        <w:t>1</w:t>
      </w:r>
    </w:p>
    <w:p w:rsidR="00B71EF3" w:rsidRDefault="00B71EF3" w:rsidP="00B71EF3">
      <w:pPr>
        <w:widowControl/>
        <w:ind w:hanging="5"/>
        <w:jc w:val="right"/>
        <w:rPr>
          <w:rFonts w:ascii="BiauKai" w:eastAsia="新細明體" w:hAnsi="BiauKai" w:cs="新細明體" w:hint="eastAsia"/>
          <w:color w:val="000000"/>
          <w:kern w:val="0"/>
          <w:szCs w:val="24"/>
        </w:rPr>
      </w:pPr>
      <w:r w:rsidRPr="00B71EF3">
        <w:rPr>
          <w:rFonts w:ascii="BiauKai" w:eastAsia="新細明體" w:hAnsi="BiauKai" w:cs="新細明體"/>
          <w:color w:val="000000"/>
          <w:kern w:val="0"/>
          <w:szCs w:val="24"/>
        </w:rPr>
        <w:t>全國高級中等學校教育產業工會</w:t>
      </w:r>
      <w:r>
        <w:rPr>
          <w:rFonts w:ascii="BiauKai" w:eastAsia="新細明體" w:hAnsi="BiauKai" w:cs="新細明體" w:hint="eastAsia"/>
          <w:color w:val="000000"/>
          <w:kern w:val="0"/>
          <w:szCs w:val="24"/>
        </w:rPr>
        <w:t>文宣</w:t>
      </w:r>
      <w:r w:rsidRPr="00B71EF3">
        <w:rPr>
          <w:rFonts w:ascii="BiauKai" w:eastAsia="新細明體" w:hAnsi="BiauKai" w:cs="新細明體"/>
          <w:color w:val="000000"/>
          <w:kern w:val="0"/>
          <w:szCs w:val="24"/>
        </w:rPr>
        <w:t>部主任</w:t>
      </w:r>
      <w:r w:rsidRPr="00B71EF3">
        <w:rPr>
          <w:rFonts w:ascii="BiauKai" w:eastAsia="新細明體" w:hAnsi="BiauKai" w:cs="新細明體"/>
          <w:color w:val="000000"/>
          <w:kern w:val="0"/>
          <w:szCs w:val="24"/>
        </w:rPr>
        <w:t>  </w:t>
      </w:r>
      <w:r>
        <w:rPr>
          <w:rFonts w:ascii="BiauKai" w:eastAsia="新細明體" w:hAnsi="BiauKai" w:cs="新細明體" w:hint="eastAsia"/>
          <w:color w:val="000000"/>
          <w:kern w:val="0"/>
          <w:szCs w:val="24"/>
        </w:rPr>
        <w:t>黃惠貞</w:t>
      </w:r>
      <w:r w:rsidRPr="00B71EF3">
        <w:rPr>
          <w:rFonts w:ascii="BiauKai" w:eastAsia="新細明體" w:hAnsi="BiauKai" w:cs="新細明體"/>
          <w:color w:val="000000"/>
          <w:kern w:val="0"/>
          <w:szCs w:val="24"/>
        </w:rPr>
        <w:t>  09</w:t>
      </w:r>
      <w:r>
        <w:rPr>
          <w:rFonts w:ascii="BiauKai" w:eastAsia="新細明體" w:hAnsi="BiauKai" w:cs="新細明體" w:hint="eastAsia"/>
          <w:color w:val="000000"/>
          <w:kern w:val="0"/>
          <w:szCs w:val="24"/>
        </w:rPr>
        <w:t>32</w:t>
      </w:r>
      <w:r w:rsidRPr="00B71EF3">
        <w:rPr>
          <w:rFonts w:ascii="BiauKai" w:eastAsia="新細明體" w:hAnsi="BiauKai" w:cs="新細明體"/>
          <w:color w:val="000000"/>
          <w:kern w:val="0"/>
          <w:szCs w:val="24"/>
        </w:rPr>
        <w:t>-</w:t>
      </w:r>
      <w:r>
        <w:rPr>
          <w:rFonts w:ascii="BiauKai" w:eastAsia="新細明體" w:hAnsi="BiauKai" w:cs="新細明體" w:hint="eastAsia"/>
          <w:color w:val="000000"/>
          <w:kern w:val="0"/>
          <w:szCs w:val="24"/>
        </w:rPr>
        <w:t>246124</w:t>
      </w:r>
    </w:p>
    <w:p w:rsidR="00B71EF3" w:rsidRPr="00B71EF3" w:rsidRDefault="00B71EF3" w:rsidP="00AD1621">
      <w:pPr>
        <w:widowControl/>
        <w:ind w:hanging="5"/>
        <w:jc w:val="both"/>
        <w:rPr>
          <w:rFonts w:ascii="新細明體" w:eastAsia="新細明體" w:hAnsi="新細明體" w:cs="新細明體"/>
          <w:kern w:val="0"/>
          <w:szCs w:val="24"/>
        </w:rPr>
      </w:pPr>
    </w:p>
    <w:p w:rsidR="004E2FA7" w:rsidRDefault="0083590D" w:rsidP="0028190E">
      <w:r>
        <w:rPr>
          <w:rFonts w:hint="eastAsia"/>
        </w:rPr>
        <w:t xml:space="preserve">    </w:t>
      </w:r>
      <w:r w:rsidR="0028190E">
        <w:rPr>
          <w:rFonts w:hint="eastAsia"/>
        </w:rPr>
        <w:t>針對目前刻正討論中的學習歷程與</w:t>
      </w:r>
      <w:proofErr w:type="gramStart"/>
      <w:r w:rsidR="0028190E">
        <w:rPr>
          <w:rFonts w:hint="eastAsia"/>
        </w:rPr>
        <w:t>考招連動</w:t>
      </w:r>
      <w:proofErr w:type="gramEnd"/>
      <w:r w:rsidR="0028190E">
        <w:rPr>
          <w:rFonts w:hint="eastAsia"/>
        </w:rPr>
        <w:t>制度的許多討論與爭議，本會基本主張如下：</w:t>
      </w:r>
    </w:p>
    <w:p w:rsidR="004E2FA7" w:rsidRDefault="0028190E" w:rsidP="004E2FA7">
      <w:pPr>
        <w:ind w:left="480" w:hangingChars="200" w:hanging="480"/>
      </w:pPr>
      <w:r>
        <w:rPr>
          <w:rFonts w:hint="eastAsia"/>
        </w:rPr>
        <w:t>1</w:t>
      </w:r>
      <w:r>
        <w:rPr>
          <w:rFonts w:hint="eastAsia"/>
        </w:rPr>
        <w:t>、</w:t>
      </w:r>
      <w:proofErr w:type="gramStart"/>
      <w:r w:rsidRPr="007B228F">
        <w:rPr>
          <w:rFonts w:hint="eastAsia"/>
          <w:color w:val="0000FF"/>
        </w:rPr>
        <w:t>學測成績採</w:t>
      </w:r>
      <w:proofErr w:type="gramEnd"/>
      <w:r w:rsidRPr="007B228F">
        <w:rPr>
          <w:rFonts w:hint="eastAsia"/>
          <w:color w:val="0000FF"/>
        </w:rPr>
        <w:t>計以五科至多</w:t>
      </w:r>
      <w:proofErr w:type="gramStart"/>
      <w:r w:rsidRPr="007B228F">
        <w:rPr>
          <w:rFonts w:hint="eastAsia"/>
          <w:color w:val="0000FF"/>
        </w:rPr>
        <w:t>採</w:t>
      </w:r>
      <w:proofErr w:type="gramEnd"/>
      <w:r w:rsidRPr="007B228F">
        <w:rPr>
          <w:rFonts w:hint="eastAsia"/>
          <w:color w:val="0000FF"/>
        </w:rPr>
        <w:t>計四科</w:t>
      </w:r>
      <w:r>
        <w:rPr>
          <w:rFonts w:hint="eastAsia"/>
        </w:rPr>
        <w:t>，有助學生探索性向，減輕多數學生學習負擔。</w:t>
      </w:r>
    </w:p>
    <w:p w:rsidR="004E2FA7" w:rsidRDefault="0028190E" w:rsidP="004E2FA7">
      <w:pPr>
        <w:ind w:left="480" w:hangingChars="200" w:hanging="480"/>
      </w:pPr>
      <w:r>
        <w:rPr>
          <w:rFonts w:hint="eastAsia"/>
        </w:rPr>
        <w:t>2</w:t>
      </w:r>
      <w:r>
        <w:rPr>
          <w:rFonts w:hint="eastAsia"/>
        </w:rPr>
        <w:t>、</w:t>
      </w:r>
      <w:proofErr w:type="gramStart"/>
      <w:r w:rsidRPr="007B228F">
        <w:rPr>
          <w:rFonts w:hint="eastAsia"/>
          <w:color w:val="0000FF"/>
        </w:rPr>
        <w:t>採</w:t>
      </w:r>
      <w:proofErr w:type="gramEnd"/>
      <w:r w:rsidRPr="007B228F">
        <w:rPr>
          <w:rFonts w:hint="eastAsia"/>
          <w:color w:val="0000FF"/>
        </w:rPr>
        <w:t>計學習歷程有助高中教學正常化</w:t>
      </w:r>
      <w:r>
        <w:rPr>
          <w:rFonts w:hint="eastAsia"/>
        </w:rPr>
        <w:t>，促使學生提早進行性向探索，有助於</w:t>
      </w:r>
      <w:proofErr w:type="gramStart"/>
      <w:r>
        <w:rPr>
          <w:rFonts w:hint="eastAsia"/>
        </w:rPr>
        <w:t>適性揚才</w:t>
      </w:r>
      <w:proofErr w:type="gramEnd"/>
      <w:r>
        <w:rPr>
          <w:rFonts w:hint="eastAsia"/>
        </w:rPr>
        <w:t>的教育目標。</w:t>
      </w:r>
    </w:p>
    <w:p w:rsidR="0028190E" w:rsidRDefault="0083590D" w:rsidP="004E2FA7">
      <w:pPr>
        <w:ind w:left="480" w:hangingChars="200" w:hanging="480"/>
      </w:pPr>
      <w:r>
        <w:rPr>
          <w:rFonts w:hint="eastAsia"/>
        </w:rPr>
        <w:t>3</w:t>
      </w:r>
      <w:r>
        <w:rPr>
          <w:rFonts w:hint="eastAsia"/>
        </w:rPr>
        <w:t>、為達成此目標，</w:t>
      </w:r>
      <w:r w:rsidRPr="00303F90">
        <w:rPr>
          <w:rFonts w:hint="eastAsia"/>
          <w:color w:val="0000FF"/>
        </w:rPr>
        <w:t>教育部應注意班</w:t>
      </w:r>
      <w:bookmarkStart w:id="0" w:name="_GoBack"/>
      <w:bookmarkEnd w:id="0"/>
      <w:r w:rsidRPr="00303F90">
        <w:rPr>
          <w:rFonts w:hint="eastAsia"/>
          <w:color w:val="0000FF"/>
        </w:rPr>
        <w:t>級數較少學校</w:t>
      </w:r>
      <w:r>
        <w:rPr>
          <w:rFonts w:hint="eastAsia"/>
        </w:rPr>
        <w:t>、教師人數較少科目教師開設多元選修、校必課程的困難，</w:t>
      </w:r>
      <w:r w:rsidRPr="00303F90">
        <w:rPr>
          <w:rFonts w:hint="eastAsia"/>
          <w:color w:val="0000FF"/>
        </w:rPr>
        <w:t>給予開課的輔導，並在授課時數上的給予更多彈性、更多</w:t>
      </w:r>
      <w:proofErr w:type="gramStart"/>
      <w:r w:rsidRPr="00303F90">
        <w:rPr>
          <w:rFonts w:hint="eastAsia"/>
          <w:color w:val="0000FF"/>
        </w:rPr>
        <w:t>因校置宜</w:t>
      </w:r>
      <w:proofErr w:type="gramEnd"/>
      <w:r w:rsidRPr="00303F90">
        <w:rPr>
          <w:rFonts w:hint="eastAsia"/>
          <w:color w:val="0000FF"/>
        </w:rPr>
        <w:t>的空間</w:t>
      </w:r>
      <w:r>
        <w:rPr>
          <w:rFonts w:hint="eastAsia"/>
        </w:rPr>
        <w:t>。而非</w:t>
      </w:r>
      <w:proofErr w:type="gramStart"/>
      <w:r>
        <w:rPr>
          <w:rFonts w:hint="eastAsia"/>
        </w:rPr>
        <w:t>宥</w:t>
      </w:r>
      <w:proofErr w:type="gramEnd"/>
      <w:r>
        <w:rPr>
          <w:rFonts w:hint="eastAsia"/>
        </w:rPr>
        <w:t>於部分社會誤解而走回頭路。</w:t>
      </w:r>
    </w:p>
    <w:p w:rsidR="0028190E" w:rsidRDefault="0083590D" w:rsidP="0028190E">
      <w:r>
        <w:rPr>
          <w:rFonts w:hint="eastAsia"/>
        </w:rPr>
        <w:t xml:space="preserve">    </w:t>
      </w:r>
      <w:r w:rsidR="0028190E">
        <w:rPr>
          <w:rFonts w:hint="eastAsia"/>
        </w:rPr>
        <w:t>按照目前</w:t>
      </w:r>
      <w:r>
        <w:rPr>
          <w:rFonts w:hint="eastAsia"/>
        </w:rPr>
        <w:t>討論的各大學〈</w:t>
      </w:r>
      <w:r w:rsidRPr="0055194F">
        <w:rPr>
          <w:rFonts w:ascii="標楷體" w:eastAsia="標楷體" w:hAnsi="標楷體"/>
          <w:bCs/>
          <w:color w:val="000000"/>
          <w:szCs w:val="24"/>
        </w:rPr>
        <w:t>111學年度大學個人申請入學招生</w:t>
      </w:r>
      <w:r w:rsidRPr="0055194F">
        <w:rPr>
          <w:rFonts w:ascii="標楷體" w:eastAsia="標楷體" w:hAnsi="標楷體"/>
          <w:color w:val="000000"/>
          <w:szCs w:val="24"/>
        </w:rPr>
        <w:t>各校系學習歷程核心資料(草案)</w:t>
      </w:r>
      <w:r>
        <w:rPr>
          <w:rFonts w:hint="eastAsia"/>
        </w:rPr>
        <w:t>〉</w:t>
      </w:r>
      <w:r w:rsidR="0028190E">
        <w:rPr>
          <w:rFonts w:hint="eastAsia"/>
        </w:rPr>
        <w:t>，</w:t>
      </w:r>
      <w:r w:rsidR="0028190E" w:rsidRPr="007B228F">
        <w:rPr>
          <w:rFonts w:hint="eastAsia"/>
          <w:color w:val="0000FF"/>
        </w:rPr>
        <w:t>大學參</w:t>
      </w:r>
      <w:proofErr w:type="gramStart"/>
      <w:r w:rsidR="0028190E" w:rsidRPr="007B228F">
        <w:rPr>
          <w:rFonts w:hint="eastAsia"/>
          <w:color w:val="0000FF"/>
        </w:rPr>
        <w:t>採</w:t>
      </w:r>
      <w:proofErr w:type="gramEnd"/>
      <w:r w:rsidR="0028190E" w:rsidRPr="007B228F">
        <w:rPr>
          <w:rFonts w:hint="eastAsia"/>
          <w:color w:val="0000FF"/>
        </w:rPr>
        <w:t>的「核心資料」包含在校成績、學習成果、多元表現三個部分</w:t>
      </w:r>
      <w:r w:rsidR="0028190E">
        <w:rPr>
          <w:rFonts w:hint="eastAsia"/>
        </w:rPr>
        <w:t>。目的就是要涵</w:t>
      </w:r>
      <w:proofErr w:type="gramStart"/>
      <w:r w:rsidR="0028190E">
        <w:rPr>
          <w:rFonts w:hint="eastAsia"/>
        </w:rPr>
        <w:t>括</w:t>
      </w:r>
      <w:proofErr w:type="gramEnd"/>
      <w:r w:rsidR="0028190E">
        <w:rPr>
          <w:rFonts w:hint="eastAsia"/>
        </w:rPr>
        <w:t>高中學習內容的全部，讓學生的多元表現被大學選才端看見，而非只侷限於列入紙筆測驗考試的少數科目。同時，更重要的是，不只是一次大型考試的總結成績，還能包含學習過程中的歷程以及探索、成長的路徑，讓大學在量化的分數之外，也能進行更具深度的質性評估，更能做出準確的判斷。</w:t>
      </w:r>
    </w:p>
    <w:p w:rsidR="0028190E" w:rsidRDefault="0055194F" w:rsidP="0028190E">
      <w:r>
        <w:rPr>
          <w:rFonts w:hint="eastAsia"/>
        </w:rPr>
        <w:t xml:space="preserve">   </w:t>
      </w:r>
      <w:r w:rsidR="0028190E">
        <w:rPr>
          <w:rFonts w:hint="eastAsia"/>
        </w:rPr>
        <w:t>有論者認為，這些涵</w:t>
      </w:r>
      <w:proofErr w:type="gramStart"/>
      <w:r w:rsidR="0028190E">
        <w:rPr>
          <w:rFonts w:hint="eastAsia"/>
        </w:rPr>
        <w:t>括</w:t>
      </w:r>
      <w:proofErr w:type="gramEnd"/>
      <w:r w:rsidR="0028190E">
        <w:rPr>
          <w:rFonts w:hint="eastAsia"/>
        </w:rPr>
        <w:t>所有科目的學習歷程將淪為申請入學的「軍備競賽」，使學生要斤斤計較每一次的小考成績、</w:t>
      </w:r>
      <w:r w:rsidR="005C3498">
        <w:rPr>
          <w:rFonts w:hint="eastAsia"/>
        </w:rPr>
        <w:t>每一分作業的完美程度，反而壓力更大，其實這是對「形成性評量」的</w:t>
      </w:r>
      <w:r w:rsidR="0028190E">
        <w:rPr>
          <w:rFonts w:hint="eastAsia"/>
        </w:rPr>
        <w:t>誤解。</w:t>
      </w:r>
      <w:r w:rsidR="0028190E" w:rsidRPr="007B228F">
        <w:rPr>
          <w:rFonts w:hint="eastAsia"/>
          <w:color w:val="0000FF"/>
        </w:rPr>
        <w:t>在學習的探索過程中，重要的不是結果，而是歷程</w:t>
      </w:r>
      <w:r w:rsidR="0028190E">
        <w:rPr>
          <w:rFonts w:hint="eastAsia"/>
        </w:rPr>
        <w:t>，代表的是成長的轉折，學生不需時時刻刻擔心分數，反而更能盡情探索，而非死盯在紙筆測驗的考試科目上，減少「不考試就不教」的亂</w:t>
      </w:r>
      <w:proofErr w:type="gramStart"/>
      <w:r w:rsidR="0028190E">
        <w:rPr>
          <w:rFonts w:hint="eastAsia"/>
        </w:rPr>
        <w:t>象</w:t>
      </w:r>
      <w:proofErr w:type="gramEnd"/>
      <w:r w:rsidR="0028190E">
        <w:rPr>
          <w:rFonts w:hint="eastAsia"/>
        </w:rPr>
        <w:t>，促使高中的教學更能正常化。</w:t>
      </w:r>
    </w:p>
    <w:p w:rsidR="0028190E" w:rsidRDefault="0028190E" w:rsidP="0028190E">
      <w:r>
        <w:rPr>
          <w:rFonts w:hint="eastAsia"/>
        </w:rPr>
        <w:t>又有論者認為，大學參</w:t>
      </w:r>
      <w:proofErr w:type="gramStart"/>
      <w:r>
        <w:rPr>
          <w:rFonts w:hint="eastAsia"/>
        </w:rPr>
        <w:t>採</w:t>
      </w:r>
      <w:proofErr w:type="gramEnd"/>
      <w:r>
        <w:rPr>
          <w:rFonts w:hint="eastAsia"/>
        </w:rPr>
        <w:t>學習歷程核心資料項目，會使</w:t>
      </w:r>
      <w:proofErr w:type="gramStart"/>
      <w:r>
        <w:rPr>
          <w:rFonts w:hint="eastAsia"/>
        </w:rPr>
        <w:t>無法開足對應</w:t>
      </w:r>
      <w:proofErr w:type="gramEnd"/>
      <w:r>
        <w:rPr>
          <w:rFonts w:hint="eastAsia"/>
        </w:rPr>
        <w:t>大學</w:t>
      </w:r>
      <w:r>
        <w:rPr>
          <w:rFonts w:hint="eastAsia"/>
        </w:rPr>
        <w:t>18</w:t>
      </w:r>
      <w:r>
        <w:rPr>
          <w:rFonts w:hint="eastAsia"/>
        </w:rPr>
        <w:t>學</w:t>
      </w:r>
      <w:r>
        <w:rPr>
          <w:rFonts w:hint="eastAsia"/>
        </w:rPr>
        <w:lastRenderedPageBreak/>
        <w:t>群的選修課程的偏鄉、小校學生吃虧，從而加深城鄉差距，這又是另一誤解。高中作為國民的基礎教育，其所教與學的科目自然無法</w:t>
      </w:r>
      <w:proofErr w:type="gramStart"/>
      <w:r>
        <w:rPr>
          <w:rFonts w:hint="eastAsia"/>
        </w:rPr>
        <w:t>ㄧㄧ</w:t>
      </w:r>
      <w:proofErr w:type="gramEnd"/>
      <w:r>
        <w:rPr>
          <w:rFonts w:hint="eastAsia"/>
        </w:rPr>
        <w:t>對應大學的專業分科學習，</w:t>
      </w:r>
      <w:proofErr w:type="gramStart"/>
      <w:r>
        <w:rPr>
          <w:rFonts w:hint="eastAsia"/>
        </w:rPr>
        <w:t>之所以分學群</w:t>
      </w:r>
      <w:proofErr w:type="gramEnd"/>
      <w:r>
        <w:rPr>
          <w:rFonts w:hint="eastAsia"/>
        </w:rPr>
        <w:t>開課是為了方便學生探索性向，提前著手了解大學科系的學生取向。所以，高中端盡可以開設各學群都需要的基礎課程或研究方法類的選修課程，讓學生用多元興趣去填充學習內容，產出涵</w:t>
      </w:r>
      <w:proofErr w:type="gramStart"/>
      <w:r>
        <w:rPr>
          <w:rFonts w:hint="eastAsia"/>
        </w:rPr>
        <w:t>括</w:t>
      </w:r>
      <w:proofErr w:type="gramEnd"/>
      <w:r>
        <w:rPr>
          <w:rFonts w:hint="eastAsia"/>
        </w:rPr>
        <w:t>多元表現的學習成果。</w:t>
      </w:r>
      <w:r w:rsidRPr="007B228F">
        <w:rPr>
          <w:rFonts w:hint="eastAsia"/>
          <w:color w:val="0000FF"/>
        </w:rPr>
        <w:t>只要學校在開出校必和多元選修課程時，</w:t>
      </w:r>
      <w:proofErr w:type="gramStart"/>
      <w:r w:rsidRPr="007B228F">
        <w:rPr>
          <w:rFonts w:hint="eastAsia"/>
          <w:color w:val="0000FF"/>
        </w:rPr>
        <w:t>注意到勾選</w:t>
      </w:r>
      <w:proofErr w:type="gramEnd"/>
      <w:r w:rsidRPr="007B228F">
        <w:rPr>
          <w:rFonts w:hint="eastAsia"/>
          <w:color w:val="0000FF"/>
        </w:rPr>
        <w:t>對應學群的均衡性就可以解決</w:t>
      </w:r>
      <w:r>
        <w:rPr>
          <w:rFonts w:hint="eastAsia"/>
        </w:rPr>
        <w:t>，並不會產生小型或偏鄉學校開不出某些學群對應課程，而使學生失去申請某些</w:t>
      </w:r>
      <w:proofErr w:type="gramStart"/>
      <w:r>
        <w:rPr>
          <w:rFonts w:hint="eastAsia"/>
        </w:rPr>
        <w:t>類群校</w:t>
      </w:r>
      <w:proofErr w:type="gramEnd"/>
      <w:r>
        <w:rPr>
          <w:rFonts w:hint="eastAsia"/>
        </w:rPr>
        <w:t>系的問題。</w:t>
      </w:r>
    </w:p>
    <w:p w:rsidR="004D200D" w:rsidRDefault="0055194F" w:rsidP="0028190E">
      <w:r>
        <w:rPr>
          <w:rFonts w:hint="eastAsia"/>
        </w:rPr>
        <w:t xml:space="preserve">    </w:t>
      </w:r>
      <w:r w:rsidR="0028190E">
        <w:rPr>
          <w:rFonts w:hint="eastAsia"/>
        </w:rPr>
        <w:t>總結來說，</w:t>
      </w:r>
      <w:proofErr w:type="gramStart"/>
      <w:r w:rsidR="0028190E">
        <w:rPr>
          <w:rFonts w:hint="eastAsia"/>
        </w:rPr>
        <w:t>新課綱雖</w:t>
      </w:r>
      <w:proofErr w:type="gramEnd"/>
      <w:r w:rsidR="0028190E">
        <w:rPr>
          <w:rFonts w:hint="eastAsia"/>
        </w:rPr>
        <w:t>已討論準備</w:t>
      </w:r>
      <w:proofErr w:type="gramStart"/>
      <w:r w:rsidR="0028190E">
        <w:rPr>
          <w:rFonts w:hint="eastAsia"/>
        </w:rPr>
        <w:t>多時，</w:t>
      </w:r>
      <w:proofErr w:type="gramEnd"/>
      <w:r w:rsidR="0028190E">
        <w:rPr>
          <w:rFonts w:hint="eastAsia"/>
        </w:rPr>
        <w:t>但為因應新時代的需求，對非教學現場者而言，變動不可謂不大。然而，中學教師本於教育專業與培養人才理念，在教育革新中不能只注意升學考試的便利性，而忽略教學內容的價值。增加選修課，對於多數教師都是負擔，但是，卻是培養學生多元能力、</w:t>
      </w:r>
      <w:proofErr w:type="gramStart"/>
      <w:r w:rsidR="0028190E">
        <w:rPr>
          <w:rFonts w:hint="eastAsia"/>
        </w:rPr>
        <w:t>適性揚才</w:t>
      </w:r>
      <w:proofErr w:type="gramEnd"/>
      <w:r w:rsidR="0028190E">
        <w:rPr>
          <w:rFonts w:hint="eastAsia"/>
        </w:rPr>
        <w:t>的必須手段。為此，我們更要呼籲教育部注意班級數較少學校、教師人數較少科目教師開設多元選修、校必課程的困難，給予更多時數上的彈性、更多</w:t>
      </w:r>
      <w:proofErr w:type="gramStart"/>
      <w:r w:rsidR="0028190E">
        <w:rPr>
          <w:rFonts w:hint="eastAsia"/>
        </w:rPr>
        <w:t>因校置宜</w:t>
      </w:r>
      <w:proofErr w:type="gramEnd"/>
      <w:r w:rsidR="0028190E">
        <w:rPr>
          <w:rFonts w:hint="eastAsia"/>
        </w:rPr>
        <w:t>的空間，讓教師依照專業開課、學生依照興趣選課可以對應得到，也才能讓學習歷程納入</w:t>
      </w:r>
      <w:proofErr w:type="gramStart"/>
      <w:r w:rsidR="0028190E">
        <w:rPr>
          <w:rFonts w:hint="eastAsia"/>
        </w:rPr>
        <w:t>考招連動</w:t>
      </w:r>
      <w:proofErr w:type="gramEnd"/>
      <w:r w:rsidR="0028190E">
        <w:rPr>
          <w:rFonts w:hint="eastAsia"/>
        </w:rPr>
        <w:t>真正落實多元選才的目的。</w:t>
      </w:r>
    </w:p>
    <w:p w:rsidR="0028190E" w:rsidRDefault="0028190E" w:rsidP="0028190E"/>
    <w:p w:rsidR="0028190E" w:rsidRDefault="0028190E" w:rsidP="0028190E"/>
    <w:p w:rsidR="0028190E" w:rsidRDefault="0028190E" w:rsidP="0028190E"/>
    <w:p w:rsidR="0028190E" w:rsidRDefault="0028190E" w:rsidP="0028190E"/>
    <w:p w:rsidR="0028190E" w:rsidRDefault="0028190E" w:rsidP="0028190E"/>
    <w:sectPr w:rsidR="0028190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CC5" w:rsidRDefault="00A43CC5" w:rsidP="0027273F">
      <w:r>
        <w:separator/>
      </w:r>
    </w:p>
  </w:endnote>
  <w:endnote w:type="continuationSeparator" w:id="0">
    <w:p w:rsidR="00A43CC5" w:rsidRDefault="00A43CC5" w:rsidP="0027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iauKai">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CC5" w:rsidRDefault="00A43CC5" w:rsidP="0027273F">
      <w:r>
        <w:separator/>
      </w:r>
    </w:p>
  </w:footnote>
  <w:footnote w:type="continuationSeparator" w:id="0">
    <w:p w:rsidR="00A43CC5" w:rsidRDefault="00A43CC5" w:rsidP="00272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0E"/>
    <w:rsid w:val="000362CC"/>
    <w:rsid w:val="001B7E77"/>
    <w:rsid w:val="0027273F"/>
    <w:rsid w:val="0028190E"/>
    <w:rsid w:val="002964D9"/>
    <w:rsid w:val="00303F90"/>
    <w:rsid w:val="004E2FA7"/>
    <w:rsid w:val="00532929"/>
    <w:rsid w:val="0055194F"/>
    <w:rsid w:val="005C3498"/>
    <w:rsid w:val="005F5CD4"/>
    <w:rsid w:val="006A5E95"/>
    <w:rsid w:val="007B228F"/>
    <w:rsid w:val="0083590D"/>
    <w:rsid w:val="0086200A"/>
    <w:rsid w:val="00A43CC5"/>
    <w:rsid w:val="00AD1621"/>
    <w:rsid w:val="00B056D9"/>
    <w:rsid w:val="00B71EF3"/>
    <w:rsid w:val="00DC15D0"/>
    <w:rsid w:val="00DC4D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EC2E9"/>
  <w15:docId w15:val="{42EDCB93-ACA7-4FEB-9FCA-394D46CE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71EF3"/>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86200A"/>
    <w:pPr>
      <w:jc w:val="right"/>
    </w:pPr>
  </w:style>
  <w:style w:type="character" w:customStyle="1" w:styleId="a4">
    <w:name w:val="日期 字元"/>
    <w:basedOn w:val="a0"/>
    <w:link w:val="a3"/>
    <w:uiPriority w:val="99"/>
    <w:semiHidden/>
    <w:rsid w:val="0086200A"/>
  </w:style>
  <w:style w:type="paragraph" w:styleId="a5">
    <w:name w:val="header"/>
    <w:basedOn w:val="a"/>
    <w:link w:val="a6"/>
    <w:uiPriority w:val="99"/>
    <w:unhideWhenUsed/>
    <w:rsid w:val="0027273F"/>
    <w:pPr>
      <w:tabs>
        <w:tab w:val="center" w:pos="4153"/>
        <w:tab w:val="right" w:pos="8306"/>
      </w:tabs>
      <w:snapToGrid w:val="0"/>
    </w:pPr>
    <w:rPr>
      <w:sz w:val="20"/>
      <w:szCs w:val="20"/>
    </w:rPr>
  </w:style>
  <w:style w:type="character" w:customStyle="1" w:styleId="a6">
    <w:name w:val="頁首 字元"/>
    <w:basedOn w:val="a0"/>
    <w:link w:val="a5"/>
    <w:uiPriority w:val="99"/>
    <w:rsid w:val="0027273F"/>
    <w:rPr>
      <w:sz w:val="20"/>
      <w:szCs w:val="20"/>
    </w:rPr>
  </w:style>
  <w:style w:type="paragraph" w:styleId="a7">
    <w:name w:val="footer"/>
    <w:basedOn w:val="a"/>
    <w:link w:val="a8"/>
    <w:uiPriority w:val="99"/>
    <w:unhideWhenUsed/>
    <w:rsid w:val="0027273F"/>
    <w:pPr>
      <w:tabs>
        <w:tab w:val="center" w:pos="4153"/>
        <w:tab w:val="right" w:pos="8306"/>
      </w:tabs>
      <w:snapToGrid w:val="0"/>
    </w:pPr>
    <w:rPr>
      <w:sz w:val="20"/>
      <w:szCs w:val="20"/>
    </w:rPr>
  </w:style>
  <w:style w:type="character" w:customStyle="1" w:styleId="a8">
    <w:name w:val="頁尾 字元"/>
    <w:basedOn w:val="a0"/>
    <w:link w:val="a7"/>
    <w:uiPriority w:val="99"/>
    <w:rsid w:val="002727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20238">
      <w:bodyDiv w:val="1"/>
      <w:marLeft w:val="0"/>
      <w:marRight w:val="0"/>
      <w:marTop w:val="0"/>
      <w:marBottom w:val="0"/>
      <w:divBdr>
        <w:top w:val="none" w:sz="0" w:space="0" w:color="auto"/>
        <w:left w:val="none" w:sz="0" w:space="0" w:color="auto"/>
        <w:bottom w:val="none" w:sz="0" w:space="0" w:color="auto"/>
        <w:right w:val="none" w:sz="0" w:space="0" w:color="auto"/>
      </w:divBdr>
      <w:divsChild>
        <w:div w:id="29656713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中教 全</cp:lastModifiedBy>
  <cp:revision>4</cp:revision>
  <dcterms:created xsi:type="dcterms:W3CDTF">2019-10-02T07:24:00Z</dcterms:created>
  <dcterms:modified xsi:type="dcterms:W3CDTF">2019-10-02T08:28:00Z</dcterms:modified>
</cp:coreProperties>
</file>